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7B6BB139" w:rsidR="002A75AE" w:rsidRPr="00D60EA5" w:rsidRDefault="002A75AE" w:rsidP="00FD7971">
      <w:pPr>
        <w:jc w:val="right"/>
        <w:rPr>
          <w:b/>
          <w:lang w:val="es-EC"/>
        </w:rPr>
      </w:pPr>
      <w:r w:rsidRPr="0099282A">
        <w:rPr>
          <w:b/>
        </w:rPr>
        <w:tab/>
      </w:r>
    </w:p>
    <w:p w14:paraId="0ECA6B68" w14:textId="3C2BFE29" w:rsidR="006823E3" w:rsidRDefault="0043753C" w:rsidP="006823E3">
      <w:pPr>
        <w:spacing w:after="0"/>
        <w:jc w:val="center"/>
        <w:rPr>
          <w:b/>
          <w:lang w:val="es-EC"/>
        </w:rPr>
      </w:pPr>
      <w:r w:rsidRPr="00441044">
        <w:rPr>
          <w:b/>
          <w:lang w:val="es-EC"/>
        </w:rPr>
        <w:t xml:space="preserve">Listado de </w:t>
      </w:r>
      <w:r w:rsidR="00441044" w:rsidRPr="00441044">
        <w:rPr>
          <w:b/>
          <w:lang w:val="es-EC"/>
        </w:rPr>
        <w:t>documentos</w:t>
      </w:r>
      <w:r w:rsidRPr="00441044">
        <w:rPr>
          <w:b/>
          <w:lang w:val="es-EC"/>
        </w:rPr>
        <w:t xml:space="preserve"> a remitirse</w:t>
      </w:r>
    </w:p>
    <w:p w14:paraId="7960C15F" w14:textId="77777777" w:rsidR="00C52B71" w:rsidRDefault="00C52B71" w:rsidP="006823E3">
      <w:pPr>
        <w:spacing w:after="0"/>
        <w:jc w:val="center"/>
        <w:rPr>
          <w:b/>
          <w:lang w:val="es-EC"/>
        </w:rPr>
      </w:pPr>
    </w:p>
    <w:p w14:paraId="789F8CBD" w14:textId="0D276B56" w:rsidR="00672E42" w:rsidRPr="004A360D" w:rsidRDefault="004A360D" w:rsidP="00A00A3B">
      <w:pPr>
        <w:spacing w:after="0"/>
        <w:jc w:val="center"/>
        <w:rPr>
          <w:rFonts w:ascii="Calibri" w:hAnsi="Calibri" w:cs="Calibri"/>
          <w:b/>
          <w:bCs/>
          <w:lang w:val="es-ES"/>
        </w:rPr>
      </w:pPr>
      <w:r w:rsidRPr="004A360D">
        <w:rPr>
          <w:rFonts w:ascii="Calibri" w:hAnsi="Calibri" w:cs="Calibri"/>
          <w:b/>
          <w:bCs/>
          <w:lang w:val="es-EC"/>
        </w:rPr>
        <w:t>Rehabilitación de la armería perteneciente al Comando Logístico N.º 73 “Girón” del Ejército, Cuenca</w:t>
      </w:r>
    </w:p>
    <w:p w14:paraId="0F092585" w14:textId="77777777" w:rsidR="00672E42" w:rsidRPr="00672E42" w:rsidRDefault="00672E42" w:rsidP="00A00A3B">
      <w:pPr>
        <w:spacing w:after="0"/>
        <w:jc w:val="center"/>
        <w:rPr>
          <w:rFonts w:ascii="Calibri" w:hAnsi="Calibri" w:cs="Calibri"/>
          <w:b/>
          <w:bCs/>
          <w:lang w:val="es-419"/>
        </w:rPr>
      </w:pPr>
    </w:p>
    <w:p w14:paraId="370B511E" w14:textId="7512A84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Registro Único de Contribuyentes (RUC) activo </w:t>
      </w:r>
    </w:p>
    <w:p w14:paraId="4833AA50" w14:textId="51404295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deudas con el Servicio de Rentas (SRI) </w:t>
      </w:r>
    </w:p>
    <w:p w14:paraId="0119A4AB" w14:textId="2C8147FD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moras patronales con el Instituto Ecuatoriano de Seguridad Social (IESS) </w:t>
      </w:r>
    </w:p>
    <w:p w14:paraId="4FCEF349" w14:textId="5E2553B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ser contratista incumplido del Servicio Ecuatoriano de Contratación Pública (SERCOP)  </w:t>
      </w:r>
    </w:p>
    <w:p w14:paraId="1E9D7E94" w14:textId="473E0913" w:rsid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>Demostrar no tener procesos jurídicos sentenciados en la función judicial por estafa o perjurios</w:t>
      </w:r>
    </w:p>
    <w:p w14:paraId="086252FF" w14:textId="77777777" w:rsidR="009078B5" w:rsidRDefault="009078B5" w:rsidP="009078B5">
      <w:pPr>
        <w:pStyle w:val="Prrafodelista"/>
        <w:spacing w:after="0"/>
        <w:rPr>
          <w:bCs/>
        </w:rPr>
      </w:pPr>
      <w:r w:rsidRPr="002C345F">
        <w:rPr>
          <w:bCs/>
        </w:rPr>
        <w:t>(</w:t>
      </w:r>
      <w:hyperlink r:id="rId11" w:history="1">
        <w:r w:rsidRPr="00AF2E36">
          <w:rPr>
            <w:rStyle w:val="Hipervnculo"/>
            <w:bCs/>
          </w:rPr>
          <w:t>http://consultas.funcionjudicial.gob.ec/informacionjudicial/public/informacion.jsf</w:t>
        </w:r>
      </w:hyperlink>
      <w:r w:rsidRPr="002C345F">
        <w:rPr>
          <w:bCs/>
        </w:rPr>
        <w:t>)</w:t>
      </w:r>
    </w:p>
    <w:p w14:paraId="0B833B95" w14:textId="77777777" w:rsidR="0078632D" w:rsidRDefault="0078632D" w:rsidP="0078632D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>Puntaje del Buró de Crédito</w:t>
      </w:r>
    </w:p>
    <w:p w14:paraId="0C3B934E" w14:textId="5876CCF8" w:rsidR="00E24060" w:rsidRPr="00E24060" w:rsidRDefault="00E24060" w:rsidP="00E24060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5477F1">
        <w:rPr>
          <w:rFonts w:cstheme="minorHAnsi"/>
        </w:rPr>
        <w:t xml:space="preserve">Capacidad técnica del profesional residente de la obra </w:t>
      </w:r>
    </w:p>
    <w:p w14:paraId="356DB18E" w14:textId="2611F4D8" w:rsidR="0043753C" w:rsidRPr="002C345F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 </w:t>
      </w:r>
      <w:r>
        <w:rPr>
          <w:bCs/>
        </w:rPr>
        <w:t xml:space="preserve">– </w:t>
      </w:r>
      <w:r w:rsidR="0043753C" w:rsidRPr="002C345F">
        <w:rPr>
          <w:bCs/>
        </w:rPr>
        <w:t xml:space="preserve">Experiencia profesional de la empresa </w:t>
      </w:r>
      <w:r w:rsidR="0043753C" w:rsidRPr="0066519D">
        <w:rPr>
          <w:bCs/>
          <w:i/>
          <w:iCs/>
          <w:u w:val="single"/>
        </w:rPr>
        <w:t>y verificables de contratos mencionado</w:t>
      </w:r>
      <w:r w:rsidR="005C2AC5" w:rsidRPr="0066519D">
        <w:rPr>
          <w:bCs/>
          <w:i/>
          <w:iCs/>
          <w:u w:val="single"/>
        </w:rPr>
        <w:t>s</w:t>
      </w:r>
    </w:p>
    <w:p w14:paraId="1EB491BA" w14:textId="7F5426B6" w:rsidR="0043753C" w:rsidRPr="00F3201B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 </w:t>
      </w:r>
      <w:r>
        <w:rPr>
          <w:bCs/>
        </w:rPr>
        <w:t xml:space="preserve">– </w:t>
      </w:r>
      <w:r w:rsidR="001F34A3" w:rsidRPr="002C345F">
        <w:rPr>
          <w:bCs/>
        </w:rPr>
        <w:t>Lista de principales activos de la empresa</w:t>
      </w:r>
      <w:r w:rsidR="0098559B">
        <w:rPr>
          <w:bCs/>
        </w:rPr>
        <w:t xml:space="preserve"> </w:t>
      </w:r>
      <w:r w:rsidR="0098559B" w:rsidRPr="0098559B">
        <w:rPr>
          <w:rFonts w:cstheme="minorHAnsi"/>
          <w:bCs/>
          <w:i/>
          <w:iCs/>
          <w:u w:val="single"/>
        </w:rPr>
        <w:t>con sus respectivos respaldos.</w:t>
      </w:r>
    </w:p>
    <w:p w14:paraId="0B520218" w14:textId="28632200" w:rsidR="00B50CC0" w:rsidRPr="00B50CC0" w:rsidRDefault="00B50CC0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B50CC0">
        <w:rPr>
          <w:rFonts w:cstheme="minorHAnsi"/>
          <w:bCs/>
        </w:rPr>
        <w:t>Adjunt</w:t>
      </w:r>
      <w:r w:rsidR="006B16EC">
        <w:rPr>
          <w:rFonts w:cstheme="minorHAnsi"/>
          <w:bCs/>
        </w:rPr>
        <w:t>ar</w:t>
      </w:r>
      <w:r w:rsidRPr="00B50CC0">
        <w:rPr>
          <w:rFonts w:cstheme="minorHAnsi"/>
          <w:bCs/>
        </w:rPr>
        <w:t xml:space="preserve"> documentación que demuestra que la empresa cumple con los requisitos de liquidez especificados en el Documento 1: Instrucciones para la presentación de la Oferta.</w:t>
      </w:r>
    </w:p>
    <w:p w14:paraId="0B3F81D6" w14:textId="06A1E16F" w:rsidR="00334DD9" w:rsidRPr="002C345F" w:rsidRDefault="00441044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III - </w:t>
      </w:r>
      <w:r w:rsidR="00334DD9" w:rsidRPr="002C345F">
        <w:rPr>
          <w:bCs/>
        </w:rPr>
        <w:t xml:space="preserve">Autorización a verificación de antecedentes </w:t>
      </w:r>
    </w:p>
    <w:p w14:paraId="6A55CC04" w14:textId="619A0A16" w:rsidR="00441044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IV- Propuesta técnica, para lo cual debe completar el formulario de presentación de la oferta, firmado y sellado. </w:t>
      </w:r>
    </w:p>
    <w:p w14:paraId="60CA6BEB" w14:textId="35A61A6D" w:rsidR="00B847E7" w:rsidRPr="002C345F" w:rsidRDefault="00B847E7" w:rsidP="00B847E7">
      <w:pPr>
        <w:pStyle w:val="Prrafodelista"/>
        <w:numPr>
          <w:ilvl w:val="1"/>
          <w:numId w:val="6"/>
        </w:numPr>
        <w:spacing w:after="0"/>
        <w:jc w:val="both"/>
        <w:rPr>
          <w:bCs/>
        </w:rPr>
      </w:pPr>
      <w:r>
        <w:rPr>
          <w:bCs/>
        </w:rPr>
        <w:t xml:space="preserve">Todos los soportes para el puntaje de evaluación técnica. </w:t>
      </w:r>
    </w:p>
    <w:p w14:paraId="7880A95D" w14:textId="12AC6702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V- Plan de Trabajo, para lo cual debe completar el formulario adjunto, firmado y sellado. </w:t>
      </w:r>
    </w:p>
    <w:p w14:paraId="2C778A82" w14:textId="70A26F4F" w:rsidR="00334DD9" w:rsidRDefault="00441044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VI - Propuesta económica para lo cual debe completar el formulario adjunto, firmado y sellado. </w:t>
      </w:r>
    </w:p>
    <w:p w14:paraId="2496CD45" w14:textId="5F28FCD6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 xml:space="preserve">II – </w:t>
      </w:r>
      <w:r w:rsidRPr="00FD4038">
        <w:rPr>
          <w:bCs/>
        </w:rPr>
        <w:t>Código de Conducta para Proveedores</w:t>
      </w:r>
    </w:p>
    <w:p w14:paraId="4AE6492C" w14:textId="078C544D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>III</w:t>
      </w:r>
      <w:r w:rsidRPr="00FD4038">
        <w:rPr>
          <w:bCs/>
        </w:rPr>
        <w:t xml:space="preserve"> </w:t>
      </w:r>
      <w:r>
        <w:rPr>
          <w:bCs/>
        </w:rPr>
        <w:t xml:space="preserve">– </w:t>
      </w:r>
      <w:r w:rsidRPr="00FD4038">
        <w:rPr>
          <w:bCs/>
        </w:rPr>
        <w:t>Registro de Proveedores</w:t>
      </w:r>
    </w:p>
    <w:sectPr w:rsidR="00FD4038" w:rsidRPr="00FD4038" w:rsidSect="00DD63C3">
      <w:headerReference w:type="default" r:id="rId12"/>
      <w:type w:val="continuous"/>
      <w:pgSz w:w="12240" w:h="15840"/>
      <w:pgMar w:top="1843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B3D57" w14:textId="77777777" w:rsidR="001627EE" w:rsidRDefault="001627EE" w:rsidP="002A75AE">
      <w:pPr>
        <w:spacing w:after="0" w:line="240" w:lineRule="auto"/>
      </w:pPr>
      <w:r>
        <w:separator/>
      </w:r>
    </w:p>
  </w:endnote>
  <w:endnote w:type="continuationSeparator" w:id="0">
    <w:p w14:paraId="1679D63B" w14:textId="77777777" w:rsidR="001627EE" w:rsidRDefault="001627EE" w:rsidP="002A75AE">
      <w:pPr>
        <w:spacing w:after="0" w:line="240" w:lineRule="auto"/>
      </w:pPr>
      <w:r>
        <w:continuationSeparator/>
      </w:r>
    </w:p>
  </w:endnote>
  <w:endnote w:type="continuationNotice" w:id="1">
    <w:p w14:paraId="667F2BD1" w14:textId="77777777" w:rsidR="001627EE" w:rsidRDefault="001627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009BB" w14:textId="77777777" w:rsidR="001627EE" w:rsidRDefault="001627EE" w:rsidP="002A75AE">
      <w:pPr>
        <w:spacing w:after="0" w:line="240" w:lineRule="auto"/>
      </w:pPr>
      <w:r>
        <w:separator/>
      </w:r>
    </w:p>
  </w:footnote>
  <w:footnote w:type="continuationSeparator" w:id="0">
    <w:p w14:paraId="4D02DF41" w14:textId="77777777" w:rsidR="001627EE" w:rsidRDefault="001627EE" w:rsidP="002A75AE">
      <w:pPr>
        <w:spacing w:after="0" w:line="240" w:lineRule="auto"/>
      </w:pPr>
      <w:r>
        <w:continuationSeparator/>
      </w:r>
    </w:p>
  </w:footnote>
  <w:footnote w:type="continuationNotice" w:id="1">
    <w:p w14:paraId="431A0BE4" w14:textId="77777777" w:rsidR="001627EE" w:rsidRDefault="001627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8CF5" w14:textId="77777777" w:rsidR="00DD63C3" w:rsidRDefault="00DD63C3" w:rsidP="00DD63C3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F497E01" wp14:editId="6173AE86">
              <wp:simplePos x="0" y="0"/>
              <wp:positionH relativeFrom="page">
                <wp:posOffset>4149307</wp:posOffset>
              </wp:positionH>
              <wp:positionV relativeFrom="page">
                <wp:posOffset>474453</wp:posOffset>
              </wp:positionV>
              <wp:extent cx="2723850" cy="772795"/>
              <wp:effectExtent l="0" t="0" r="635" b="825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3850" cy="772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758C5" w14:textId="77777777" w:rsidR="00DD63C3" w:rsidRPr="002B3D92" w:rsidRDefault="00DD63C3" w:rsidP="00DD63C3">
                          <w:pPr>
                            <w:pStyle w:val="Sinespaciado"/>
                            <w:jc w:val="right"/>
                            <w:rPr>
                              <w:rFonts w:asciiTheme="minorHAnsi" w:hAnsiTheme="minorHAnsi" w:cstheme="minorHAnsi"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2B3D92">
                            <w:rPr>
                              <w:rFonts w:asciiTheme="minorHAnsi" w:hAnsiTheme="minorHAnsi" w:cstheme="minorHAnsi"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Mines Advisory Group (MAG) –</w:t>
                          </w:r>
                          <w:r w:rsidRPr="002B3D92">
                            <w:rPr>
                              <w:rFonts w:asciiTheme="minorHAnsi" w:hAnsiTheme="minorHAnsi" w:cstheme="minorHAnsi"/>
                              <w:color w:val="FF0000"/>
                              <w:spacing w:val="-32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2B3D92">
                            <w:rPr>
                              <w:rFonts w:asciiTheme="minorHAnsi" w:hAnsiTheme="minorHAnsi" w:cstheme="minorHAnsi"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Ecuador</w:t>
                          </w:r>
                        </w:p>
                        <w:p w14:paraId="73C5360F" w14:textId="77777777" w:rsidR="00DD63C3" w:rsidRPr="002B3D92" w:rsidRDefault="00DD63C3" w:rsidP="00DD63C3">
                          <w:pPr>
                            <w:pStyle w:val="Sinespaciad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n-US"/>
                            </w:rPr>
                            <w:t>Tel +593 (2) 451</w:t>
                          </w:r>
                          <w:r w:rsidRPr="002B3D92">
                            <w:rPr>
                              <w:rFonts w:asciiTheme="minorHAnsi" w:hAnsiTheme="minorHAnsi" w:cstheme="minorHAnsi"/>
                              <w:spacing w:val="-7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n-US"/>
                            </w:rPr>
                            <w:t>200</w:t>
                          </w:r>
                        </w:p>
                        <w:p w14:paraId="6FB7DC00" w14:textId="77777777" w:rsidR="00DD63C3" w:rsidRPr="002B3D92" w:rsidRDefault="00DD63C3" w:rsidP="00DD63C3">
                          <w:pPr>
                            <w:pStyle w:val="Sinespaciad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</w:pPr>
                          <w:r w:rsidRPr="000C67C1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>Catalina Aldaz N 34-77 y Eloy Alfaro</w:t>
                          </w:r>
                        </w:p>
                        <w:p w14:paraId="7B7FE442" w14:textId="77777777" w:rsidR="00DD63C3" w:rsidRPr="002B3D92" w:rsidRDefault="00DD63C3" w:rsidP="00DD63C3">
                          <w:pPr>
                            <w:pStyle w:val="Sinespaciad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</w:pP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 xml:space="preserve">Edificio </w:t>
                          </w: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>ASES 205,</w:t>
                          </w: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 xml:space="preserve"> Oficina </w:t>
                          </w: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>402/3/4</w:t>
                          </w:r>
                        </w:p>
                        <w:p w14:paraId="7464A658" w14:textId="77777777" w:rsidR="00DD63C3" w:rsidRPr="002B3D92" w:rsidRDefault="00DD63C3" w:rsidP="00DD63C3">
                          <w:pPr>
                            <w:spacing w:before="1"/>
                            <w:ind w:right="18"/>
                            <w:jc w:val="right"/>
                            <w:rPr>
                              <w:rFonts w:cstheme="minorHAnsi"/>
                              <w:sz w:val="18"/>
                              <w:szCs w:val="20"/>
                            </w:rPr>
                          </w:pPr>
                          <w:r w:rsidRPr="002B3D92">
                            <w:rPr>
                              <w:rFonts w:cstheme="minorHAnsi"/>
                              <w:sz w:val="20"/>
                              <w:szCs w:val="20"/>
                            </w:rPr>
                            <w:t>Quito,</w:t>
                          </w:r>
                          <w:r w:rsidRPr="002B3D92">
                            <w:rPr>
                              <w:rFonts w:cstheme="minorHAnsi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2B3D92">
                            <w:rPr>
                              <w:rFonts w:cstheme="minorHAnsi"/>
                              <w:sz w:val="20"/>
                              <w:szCs w:val="20"/>
                            </w:rPr>
                            <w:t>Ecuador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497E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6.7pt;margin-top:37.35pt;width:214.5pt;height:60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" filled="f" stroked="f">
              <v:textbox inset="0,0,0,0">
                <w:txbxContent>
                  <w:p w14:paraId="0C6758C5" w14:textId="77777777" w:rsidR="00DD63C3" w:rsidRPr="002B3D92" w:rsidRDefault="00DD63C3" w:rsidP="00DD63C3">
                    <w:pPr>
                      <w:pStyle w:val="Sinespaciado"/>
                      <w:jc w:val="right"/>
                      <w:rPr>
                        <w:rFonts w:asciiTheme="minorHAnsi" w:hAnsiTheme="minorHAnsi" w:cstheme="minorHAnsi"/>
                        <w:color w:val="FF0000"/>
                        <w:sz w:val="20"/>
                        <w:szCs w:val="20"/>
                        <w:lang w:val="en-US"/>
                      </w:rPr>
                    </w:pPr>
                    <w:r w:rsidRPr="002B3D92">
                      <w:rPr>
                        <w:rFonts w:asciiTheme="minorHAnsi" w:hAnsiTheme="minorHAnsi" w:cstheme="minorHAnsi"/>
                        <w:color w:val="FF0000"/>
                        <w:sz w:val="20"/>
                        <w:szCs w:val="20"/>
                        <w:lang w:val="en-US"/>
                      </w:rPr>
                      <w:t>Mines Advisory Group (MAG) –</w:t>
                    </w:r>
                    <w:r w:rsidRPr="002B3D92">
                      <w:rPr>
                        <w:rFonts w:asciiTheme="minorHAnsi" w:hAnsiTheme="minorHAnsi" w:cstheme="minorHAnsi"/>
                        <w:color w:val="FF0000"/>
                        <w:spacing w:val="-32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2B3D92">
                      <w:rPr>
                        <w:rFonts w:asciiTheme="minorHAnsi" w:hAnsiTheme="minorHAnsi" w:cstheme="minorHAnsi"/>
                        <w:color w:val="FF0000"/>
                        <w:sz w:val="20"/>
                        <w:szCs w:val="20"/>
                        <w:lang w:val="en-US"/>
                      </w:rPr>
                      <w:t>Ecuador</w:t>
                    </w:r>
                  </w:p>
                  <w:p w14:paraId="73C5360F" w14:textId="77777777" w:rsidR="00DD63C3" w:rsidRPr="002B3D92" w:rsidRDefault="00DD63C3" w:rsidP="00DD63C3">
                    <w:pPr>
                      <w:pStyle w:val="Sinespaciado"/>
                      <w:jc w:val="right"/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 w:rsidRPr="002B3D92"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Tel +593 (2) 451</w:t>
                    </w:r>
                    <w:r w:rsidRPr="002B3D92">
                      <w:rPr>
                        <w:rFonts w:asciiTheme="minorHAnsi" w:hAnsiTheme="minorHAnsi" w:cstheme="minorHAnsi"/>
                        <w:spacing w:val="-7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2B3D92"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200</w:t>
                    </w:r>
                  </w:p>
                  <w:p w14:paraId="6FB7DC00" w14:textId="77777777" w:rsidR="00DD63C3" w:rsidRPr="002B3D92" w:rsidRDefault="00DD63C3" w:rsidP="00DD63C3">
                    <w:pPr>
                      <w:pStyle w:val="Sinespaciado"/>
                      <w:jc w:val="right"/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</w:pPr>
                    <w:r w:rsidRPr="000C67C1"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>Catalina Aldaz N 34-77 y Eloy Alfaro</w:t>
                    </w:r>
                  </w:p>
                  <w:p w14:paraId="7B7FE442" w14:textId="77777777" w:rsidR="00DD63C3" w:rsidRPr="002B3D92" w:rsidRDefault="00DD63C3" w:rsidP="00DD63C3">
                    <w:pPr>
                      <w:pStyle w:val="Sinespaciado"/>
                      <w:jc w:val="right"/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</w:pPr>
                    <w:r w:rsidRPr="002B3D92"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 xml:space="preserve">Edificio 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>ASES 205,</w:t>
                    </w:r>
                    <w:r w:rsidRPr="002B3D92"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 xml:space="preserve"> Oficina 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>402/3/4</w:t>
                    </w:r>
                  </w:p>
                  <w:p w14:paraId="7464A658" w14:textId="77777777" w:rsidR="00DD63C3" w:rsidRPr="002B3D92" w:rsidRDefault="00DD63C3" w:rsidP="00DD63C3">
                    <w:pPr>
                      <w:spacing w:before="1"/>
                      <w:ind w:right="18"/>
                      <w:jc w:val="right"/>
                      <w:rPr>
                        <w:rFonts w:cstheme="minorHAnsi"/>
                        <w:sz w:val="18"/>
                        <w:szCs w:val="20"/>
                      </w:rPr>
                    </w:pPr>
                    <w:r w:rsidRPr="002B3D92">
                      <w:rPr>
                        <w:rFonts w:cstheme="minorHAnsi"/>
                        <w:sz w:val="20"/>
                        <w:szCs w:val="20"/>
                      </w:rPr>
                      <w:t>Quito,</w:t>
                    </w:r>
                    <w:r w:rsidRPr="002B3D92">
                      <w:rPr>
                        <w:rFonts w:cstheme="minorHAnsi"/>
                        <w:spacing w:val="-2"/>
                        <w:sz w:val="20"/>
                        <w:szCs w:val="20"/>
                      </w:rPr>
                      <w:t xml:space="preserve"> </w:t>
                    </w:r>
                    <w:r w:rsidRPr="002B3D92">
                      <w:rPr>
                        <w:rFonts w:cstheme="minorHAnsi"/>
                        <w:sz w:val="20"/>
                        <w:szCs w:val="20"/>
                      </w:rPr>
                      <w:t>Ecuador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DFB336E" wp14:editId="18F0DA41">
              <wp:simplePos x="0" y="0"/>
              <wp:positionH relativeFrom="page">
                <wp:posOffset>896620</wp:posOffset>
              </wp:positionH>
              <wp:positionV relativeFrom="page">
                <wp:posOffset>1274750</wp:posOffset>
              </wp:positionV>
              <wp:extent cx="5981065" cy="18415"/>
              <wp:effectExtent l="0" t="0" r="0" b="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81065" cy="18415"/>
                      </a:xfrm>
                      <a:custGeom>
                        <a:avLst/>
                        <a:gdLst>
                          <a:gd name="T0" fmla="+- 0 10831 1412"/>
                          <a:gd name="T1" fmla="*/ T0 w 9419"/>
                          <a:gd name="T2" fmla="+- 0 2206 2187"/>
                          <a:gd name="T3" fmla="*/ 2206 h 29"/>
                          <a:gd name="T4" fmla="+- 0 1412 1412"/>
                          <a:gd name="T5" fmla="*/ T4 w 9419"/>
                          <a:gd name="T6" fmla="+- 0 2206 2187"/>
                          <a:gd name="T7" fmla="*/ 2206 h 29"/>
                          <a:gd name="T8" fmla="+- 0 1412 1412"/>
                          <a:gd name="T9" fmla="*/ T8 w 9419"/>
                          <a:gd name="T10" fmla="+- 0 2216 2187"/>
                          <a:gd name="T11" fmla="*/ 2216 h 29"/>
                          <a:gd name="T12" fmla="+- 0 10831 1412"/>
                          <a:gd name="T13" fmla="*/ T12 w 9419"/>
                          <a:gd name="T14" fmla="+- 0 2216 2187"/>
                          <a:gd name="T15" fmla="*/ 2216 h 29"/>
                          <a:gd name="T16" fmla="+- 0 10831 1412"/>
                          <a:gd name="T17" fmla="*/ T16 w 9419"/>
                          <a:gd name="T18" fmla="+- 0 2206 2187"/>
                          <a:gd name="T19" fmla="*/ 2206 h 29"/>
                          <a:gd name="T20" fmla="+- 0 10831 1412"/>
                          <a:gd name="T21" fmla="*/ T20 w 9419"/>
                          <a:gd name="T22" fmla="+- 0 2187 2187"/>
                          <a:gd name="T23" fmla="*/ 2187 h 29"/>
                          <a:gd name="T24" fmla="+- 0 1412 1412"/>
                          <a:gd name="T25" fmla="*/ T24 w 9419"/>
                          <a:gd name="T26" fmla="+- 0 2187 2187"/>
                          <a:gd name="T27" fmla="*/ 2187 h 29"/>
                          <a:gd name="T28" fmla="+- 0 1412 1412"/>
                          <a:gd name="T29" fmla="*/ T28 w 9419"/>
                          <a:gd name="T30" fmla="+- 0 2196 2187"/>
                          <a:gd name="T31" fmla="*/ 2196 h 29"/>
                          <a:gd name="T32" fmla="+- 0 10831 1412"/>
                          <a:gd name="T33" fmla="*/ T32 w 9419"/>
                          <a:gd name="T34" fmla="+- 0 2196 2187"/>
                          <a:gd name="T35" fmla="*/ 2196 h 29"/>
                          <a:gd name="T36" fmla="+- 0 10831 1412"/>
                          <a:gd name="T37" fmla="*/ T36 w 9419"/>
                          <a:gd name="T38" fmla="+- 0 2187 2187"/>
                          <a:gd name="T39" fmla="*/ 2187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419" h="29">
                            <a:moveTo>
                              <a:pt x="9419" y="19"/>
                            </a:moveTo>
                            <a:lnTo>
                              <a:pt x="0" y="19"/>
                            </a:lnTo>
                            <a:lnTo>
                              <a:pt x="0" y="29"/>
                            </a:lnTo>
                            <a:lnTo>
                              <a:pt x="9419" y="29"/>
                            </a:lnTo>
                            <a:lnTo>
                              <a:pt x="9419" y="19"/>
                            </a:lnTo>
                            <a:close/>
                            <a:moveTo>
                              <a:pt x="9419" y="0"/>
                            </a:moveTo>
                            <a:lnTo>
                              <a:pt x="0" y="0"/>
                            </a:lnTo>
                            <a:lnTo>
                              <a:pt x="0" y="9"/>
                            </a:lnTo>
                            <a:lnTo>
                              <a:pt x="9419" y="9"/>
                            </a:lnTo>
                            <a:lnTo>
                              <a:pt x="9419" y="0"/>
                            </a:lnTo>
                            <a:close/>
                          </a:path>
                        </a:pathLst>
                      </a:cu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325E6A" id="AutoShape 2" o:spid="_x0000_s1026" style="position:absolute;margin-left:70.6pt;margin-top:100.35pt;width:470.95pt;height:1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1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" path="m9419,19l,19,,29r9419,l9419,19xm9419,l,,,9r9419,l9419,xe" fillcolor="red" stroked="f">
              <v:path arrowok="t" o:connecttype="custom" o:connectlocs="5981065,1400810;0,1400810;0,1407160;5981065,1407160;5981065,1400810;5981065,1388745;0,1388745;0,1394460;5981065,1394460;5981065,1388745" o:connectangles="0,0,0,0,0,0,0,0,0,0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allowOverlap="1" wp14:anchorId="6AF1BA8A" wp14:editId="152C2BBE">
          <wp:simplePos x="0" y="0"/>
          <wp:positionH relativeFrom="page">
            <wp:posOffset>925830</wp:posOffset>
          </wp:positionH>
          <wp:positionV relativeFrom="page">
            <wp:posOffset>427355</wp:posOffset>
          </wp:positionV>
          <wp:extent cx="1798320" cy="705162"/>
          <wp:effectExtent l="0" t="0" r="0" b="0"/>
          <wp:wrapNone/>
          <wp:docPr id="502045133" name="image1.jpeg" descr="Un dibujo de una cara feliz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70265" name="image1.jpeg" descr="Un dibujo de una cara feliz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8320" cy="7051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33AB15" w14:textId="77777777" w:rsidR="00BE3A19" w:rsidRPr="00DD63C3" w:rsidRDefault="00BE3A19" w:rsidP="00DD63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F6E5A"/>
    <w:multiLevelType w:val="hybridMultilevel"/>
    <w:tmpl w:val="6F4062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307DF"/>
    <w:multiLevelType w:val="multilevel"/>
    <w:tmpl w:val="940CF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04866555">
    <w:abstractNumId w:val="2"/>
  </w:num>
  <w:num w:numId="2" w16cid:durableId="872038435">
    <w:abstractNumId w:val="6"/>
  </w:num>
  <w:num w:numId="3" w16cid:durableId="1291784097">
    <w:abstractNumId w:val="3"/>
  </w:num>
  <w:num w:numId="4" w16cid:durableId="585071738">
    <w:abstractNumId w:val="0"/>
  </w:num>
  <w:num w:numId="5" w16cid:durableId="1281497682">
    <w:abstractNumId w:val="1"/>
  </w:num>
  <w:num w:numId="6" w16cid:durableId="914244003">
    <w:abstractNumId w:val="4"/>
  </w:num>
  <w:num w:numId="7" w16cid:durableId="97066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30F2F"/>
    <w:rsid w:val="000331F8"/>
    <w:rsid w:val="0004345C"/>
    <w:rsid w:val="00044EC8"/>
    <w:rsid w:val="00056401"/>
    <w:rsid w:val="00063788"/>
    <w:rsid w:val="00064146"/>
    <w:rsid w:val="00071085"/>
    <w:rsid w:val="00071983"/>
    <w:rsid w:val="000724E6"/>
    <w:rsid w:val="0009766B"/>
    <w:rsid w:val="000A41C2"/>
    <w:rsid w:val="000C497D"/>
    <w:rsid w:val="000D11E0"/>
    <w:rsid w:val="000D74C8"/>
    <w:rsid w:val="000E175E"/>
    <w:rsid w:val="00110280"/>
    <w:rsid w:val="00122E8B"/>
    <w:rsid w:val="00141EC5"/>
    <w:rsid w:val="00147EE2"/>
    <w:rsid w:val="0016123A"/>
    <w:rsid w:val="001627EE"/>
    <w:rsid w:val="00166384"/>
    <w:rsid w:val="00170ACF"/>
    <w:rsid w:val="001766D0"/>
    <w:rsid w:val="001768C3"/>
    <w:rsid w:val="001810A4"/>
    <w:rsid w:val="0018717F"/>
    <w:rsid w:val="00191836"/>
    <w:rsid w:val="001A6B3E"/>
    <w:rsid w:val="001B39F8"/>
    <w:rsid w:val="001B7050"/>
    <w:rsid w:val="001C1D97"/>
    <w:rsid w:val="001F34A3"/>
    <w:rsid w:val="002249A2"/>
    <w:rsid w:val="00272621"/>
    <w:rsid w:val="00277AD8"/>
    <w:rsid w:val="002A75AE"/>
    <w:rsid w:val="002C1BA7"/>
    <w:rsid w:val="002C345F"/>
    <w:rsid w:val="002C5CC7"/>
    <w:rsid w:val="002D39F2"/>
    <w:rsid w:val="00304D2C"/>
    <w:rsid w:val="00334DD9"/>
    <w:rsid w:val="0034057E"/>
    <w:rsid w:val="00347F03"/>
    <w:rsid w:val="00377356"/>
    <w:rsid w:val="00383C34"/>
    <w:rsid w:val="003B535D"/>
    <w:rsid w:val="003F1F5C"/>
    <w:rsid w:val="00431848"/>
    <w:rsid w:val="0043753C"/>
    <w:rsid w:val="00440BB6"/>
    <w:rsid w:val="00441044"/>
    <w:rsid w:val="00453A93"/>
    <w:rsid w:val="00483FBE"/>
    <w:rsid w:val="00487C9E"/>
    <w:rsid w:val="004A0A78"/>
    <w:rsid w:val="004A360D"/>
    <w:rsid w:val="004D5F07"/>
    <w:rsid w:val="004E1102"/>
    <w:rsid w:val="004F7771"/>
    <w:rsid w:val="00557E2F"/>
    <w:rsid w:val="00577CB5"/>
    <w:rsid w:val="00580062"/>
    <w:rsid w:val="00595756"/>
    <w:rsid w:val="00597839"/>
    <w:rsid w:val="00597E74"/>
    <w:rsid w:val="005A603D"/>
    <w:rsid w:val="005C2AC5"/>
    <w:rsid w:val="005C2FC7"/>
    <w:rsid w:val="005C7F5A"/>
    <w:rsid w:val="005D3454"/>
    <w:rsid w:val="005F5FEE"/>
    <w:rsid w:val="0060609A"/>
    <w:rsid w:val="0061081A"/>
    <w:rsid w:val="00647B06"/>
    <w:rsid w:val="00647E9D"/>
    <w:rsid w:val="006602DF"/>
    <w:rsid w:val="0066519D"/>
    <w:rsid w:val="00666E82"/>
    <w:rsid w:val="00672E42"/>
    <w:rsid w:val="006823E3"/>
    <w:rsid w:val="006B0E15"/>
    <w:rsid w:val="006B16EC"/>
    <w:rsid w:val="006B33BC"/>
    <w:rsid w:val="006D65B2"/>
    <w:rsid w:val="007102C0"/>
    <w:rsid w:val="00717713"/>
    <w:rsid w:val="00722598"/>
    <w:rsid w:val="00773D91"/>
    <w:rsid w:val="0078632D"/>
    <w:rsid w:val="007C687D"/>
    <w:rsid w:val="007F625B"/>
    <w:rsid w:val="00813AF3"/>
    <w:rsid w:val="008306F4"/>
    <w:rsid w:val="00850AE1"/>
    <w:rsid w:val="00881E81"/>
    <w:rsid w:val="0088265A"/>
    <w:rsid w:val="00885D32"/>
    <w:rsid w:val="008956B4"/>
    <w:rsid w:val="008A7BC0"/>
    <w:rsid w:val="008B65DA"/>
    <w:rsid w:val="008C534C"/>
    <w:rsid w:val="008F249D"/>
    <w:rsid w:val="009078B5"/>
    <w:rsid w:val="00926930"/>
    <w:rsid w:val="00927263"/>
    <w:rsid w:val="00932000"/>
    <w:rsid w:val="0095508E"/>
    <w:rsid w:val="0095611B"/>
    <w:rsid w:val="009612A1"/>
    <w:rsid w:val="009657D2"/>
    <w:rsid w:val="0098559B"/>
    <w:rsid w:val="0099282A"/>
    <w:rsid w:val="009C65D5"/>
    <w:rsid w:val="009E4080"/>
    <w:rsid w:val="00A00A3B"/>
    <w:rsid w:val="00A52A5F"/>
    <w:rsid w:val="00A74488"/>
    <w:rsid w:val="00AC4D9E"/>
    <w:rsid w:val="00AC535E"/>
    <w:rsid w:val="00AE30D2"/>
    <w:rsid w:val="00B173C5"/>
    <w:rsid w:val="00B50CC0"/>
    <w:rsid w:val="00B64CAA"/>
    <w:rsid w:val="00B67BFE"/>
    <w:rsid w:val="00B74232"/>
    <w:rsid w:val="00B847E7"/>
    <w:rsid w:val="00BD56C2"/>
    <w:rsid w:val="00BD793B"/>
    <w:rsid w:val="00BE3A19"/>
    <w:rsid w:val="00BE5CB0"/>
    <w:rsid w:val="00C01DD7"/>
    <w:rsid w:val="00C247ED"/>
    <w:rsid w:val="00C31AE8"/>
    <w:rsid w:val="00C50830"/>
    <w:rsid w:val="00C52B71"/>
    <w:rsid w:val="00C64186"/>
    <w:rsid w:val="00C8247C"/>
    <w:rsid w:val="00CA4840"/>
    <w:rsid w:val="00CE39C3"/>
    <w:rsid w:val="00D1702C"/>
    <w:rsid w:val="00D2272A"/>
    <w:rsid w:val="00D40A5F"/>
    <w:rsid w:val="00D60EA5"/>
    <w:rsid w:val="00D67833"/>
    <w:rsid w:val="00D758DA"/>
    <w:rsid w:val="00D77C53"/>
    <w:rsid w:val="00DD6291"/>
    <w:rsid w:val="00DD63C3"/>
    <w:rsid w:val="00DE0ACE"/>
    <w:rsid w:val="00E15F2B"/>
    <w:rsid w:val="00E24060"/>
    <w:rsid w:val="00E25B2D"/>
    <w:rsid w:val="00E42F47"/>
    <w:rsid w:val="00E57AF8"/>
    <w:rsid w:val="00E65ECB"/>
    <w:rsid w:val="00E7455C"/>
    <w:rsid w:val="00E8438E"/>
    <w:rsid w:val="00E8522B"/>
    <w:rsid w:val="00E90CEA"/>
    <w:rsid w:val="00EB46E8"/>
    <w:rsid w:val="00EB5A08"/>
    <w:rsid w:val="00EE1FB6"/>
    <w:rsid w:val="00EE74EC"/>
    <w:rsid w:val="00F3201B"/>
    <w:rsid w:val="00F369C2"/>
    <w:rsid w:val="00F454DC"/>
    <w:rsid w:val="00F60A64"/>
    <w:rsid w:val="00F75005"/>
    <w:rsid w:val="00F83901"/>
    <w:rsid w:val="00F87A10"/>
    <w:rsid w:val="00FD4038"/>
    <w:rsid w:val="00FD5632"/>
    <w:rsid w:val="00FD5A94"/>
    <w:rsid w:val="00FD7971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D227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272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369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69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69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69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69C2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DD63C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D63C3"/>
    <w:rPr>
      <w:rFonts w:ascii="Carlito" w:eastAsia="Carlito" w:hAnsi="Carlito" w:cs="Carlito"/>
      <w:sz w:val="24"/>
      <w:szCs w:val="24"/>
      <w:lang w:val="es-ES"/>
    </w:rPr>
  </w:style>
  <w:style w:type="paragraph" w:styleId="Sinespaciado">
    <w:name w:val="No Spacing"/>
    <w:uiPriority w:val="1"/>
    <w:qFormat/>
    <w:rsid w:val="00DD63C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nsultas.funcionjudicial.gob.ec/informacionjudicial/public/informacion.js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4BE78C573BC143AFCA812AA4611A4A" ma:contentTypeVersion="19" ma:contentTypeDescription="Create a new document." ma:contentTypeScope="" ma:versionID="9a75971e5902dee3f1890c1f4c360172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b0d9f047b5ba38237d073d05cdaa76e4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546CC6-D8E5-4891-92BD-4D3BD4230CA8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2.xml><?xml version="1.0" encoding="utf-8"?>
<ds:datastoreItem xmlns:ds="http://schemas.openxmlformats.org/officeDocument/2006/customXml" ds:itemID="{6F58E73D-5C9C-4BC3-A931-4803E3D2E6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D4D0DD-5D93-4D22-9E9F-5649956908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1477</Characters>
  <Application>Microsoft Office Word</Application>
  <DocSecurity>0</DocSecurity>
  <Lines>30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Dario Tapia</cp:lastModifiedBy>
  <cp:revision>6</cp:revision>
  <cp:lastPrinted>2021-01-22T18:50:00Z</cp:lastPrinted>
  <dcterms:created xsi:type="dcterms:W3CDTF">2025-10-27T13:37:00Z</dcterms:created>
  <dcterms:modified xsi:type="dcterms:W3CDTF">2025-12-12T16:48:00Z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